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351" w:rsidRDefault="00386351" w:rsidP="003863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8D46E5" w:rsidRDefault="008D46E5" w:rsidP="003863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54F3" w:rsidRDefault="00EC3C9E" w:rsidP="008D46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вакантных должностях </w:t>
      </w:r>
    </w:p>
    <w:p w:rsidR="00EC3C9E" w:rsidRP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5250C" w:rsidRPr="0055250C">
        <w:rPr>
          <w:rFonts w:ascii="Times New Roman" w:hAnsi="Times New Roman" w:cs="Times New Roman"/>
          <w:sz w:val="28"/>
          <w:szCs w:val="28"/>
          <w:u w:val="single"/>
        </w:rPr>
        <w:t>Департаменте государственного имущества и земельных отношений Забайкальского края</w:t>
      </w:r>
    </w:p>
    <w:p w:rsidR="00EC3C9E" w:rsidRP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3C9E">
        <w:rPr>
          <w:rFonts w:ascii="Times New Roman" w:hAnsi="Times New Roman" w:cs="Times New Roman"/>
          <w:sz w:val="20"/>
          <w:szCs w:val="20"/>
        </w:rPr>
        <w:t>(наименование органа государственной власти Забайкальского края, государственного органа Забайкальского края)</w:t>
      </w:r>
    </w:p>
    <w:p w:rsidR="00EC3C9E" w:rsidRDefault="00134229" w:rsidP="00EC3C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состоянию на 13 февраля</w:t>
      </w:r>
      <w:bookmarkStart w:id="0" w:name="_GoBack"/>
      <w:bookmarkEnd w:id="0"/>
      <w:r w:rsidR="0012471A">
        <w:rPr>
          <w:rFonts w:ascii="Times New Roman" w:hAnsi="Times New Roman" w:cs="Times New Roman"/>
          <w:i/>
          <w:sz w:val="28"/>
          <w:szCs w:val="28"/>
        </w:rPr>
        <w:t xml:space="preserve"> 2026</w:t>
      </w:r>
      <w:r w:rsidR="005525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C3C9E" w:rsidRPr="00EC3C9E">
        <w:rPr>
          <w:rFonts w:ascii="Times New Roman" w:hAnsi="Times New Roman" w:cs="Times New Roman"/>
          <w:i/>
          <w:sz w:val="28"/>
          <w:szCs w:val="28"/>
        </w:rPr>
        <w:t>года</w:t>
      </w:r>
    </w:p>
    <w:p w:rsid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879"/>
        <w:gridCol w:w="1474"/>
        <w:gridCol w:w="2255"/>
        <w:gridCol w:w="2820"/>
        <w:gridCol w:w="1312"/>
        <w:gridCol w:w="1368"/>
        <w:gridCol w:w="1549"/>
        <w:gridCol w:w="1549"/>
        <w:gridCol w:w="1408"/>
      </w:tblGrid>
      <w:tr w:rsidR="00C978EB" w:rsidRPr="000F62BD" w:rsidTr="00C978EB">
        <w:tc>
          <w:tcPr>
            <w:tcW w:w="602" w:type="pct"/>
            <w:vMerge w:val="restar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B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должности,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BD">
              <w:rPr>
                <w:rFonts w:ascii="Times New Roman" w:hAnsi="Times New Roman" w:cs="Times New Roman"/>
                <w:sz w:val="24"/>
                <w:szCs w:val="24"/>
              </w:rPr>
              <w:t>место прохождения</w:t>
            </w:r>
          </w:p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BD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(работы) </w:t>
            </w:r>
            <w:r w:rsidRPr="000F62BD">
              <w:rPr>
                <w:rFonts w:ascii="Times New Roman" w:hAnsi="Times New Roman" w:cs="Times New Roman"/>
                <w:sz w:val="24"/>
                <w:szCs w:val="24"/>
              </w:rPr>
              <w:t>(указывается населенный пункт)</w:t>
            </w:r>
          </w:p>
        </w:tc>
        <w:tc>
          <w:tcPr>
            <w:tcW w:w="1194" w:type="pct"/>
            <w:gridSpan w:val="2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для замещения должности</w:t>
            </w:r>
          </w:p>
        </w:tc>
        <w:tc>
          <w:tcPr>
            <w:tcW w:w="903" w:type="pct"/>
            <w:vMerge w:val="restar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должностных обязанностей</w:t>
            </w:r>
          </w:p>
        </w:tc>
        <w:tc>
          <w:tcPr>
            <w:tcW w:w="858" w:type="pct"/>
            <w:gridSpan w:val="2"/>
            <w:vAlign w:val="center"/>
          </w:tcPr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  <w:p w:rsidR="009912F3" w:rsidRPr="004A245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</w:t>
            </w:r>
            <w:r w:rsidRPr="004A2453">
              <w:rPr>
                <w:rFonts w:ascii="TimesNewRomanPSMT" w:hAnsi="TimesNewRomanPSMT" w:cs="TimesNewRomanPSMT"/>
                <w:sz w:val="24"/>
                <w:szCs w:val="24"/>
              </w:rPr>
              <w:t>с учетом оклада месячного денежного содержания, надбавок, ежемесячного денежного поощрения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)</w:t>
            </w:r>
          </w:p>
        </w:tc>
        <w:tc>
          <w:tcPr>
            <w:tcW w:w="496" w:type="pct"/>
            <w:vMerge w:val="restart"/>
            <w:vAlign w:val="center"/>
          </w:tcPr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служебного контракта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(трудового договора)</w:t>
            </w:r>
          </w:p>
        </w:tc>
        <w:tc>
          <w:tcPr>
            <w:tcW w:w="496" w:type="pct"/>
            <w:vMerge w:val="restart"/>
            <w:vAlign w:val="center"/>
          </w:tcPr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ответственного работника кадровой службы,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номера рабочего и мобильного телефонов</w:t>
            </w:r>
          </w:p>
        </w:tc>
        <w:tc>
          <w:tcPr>
            <w:tcW w:w="451" w:type="pct"/>
            <w:vMerge w:val="restart"/>
            <w:textDirection w:val="btLr"/>
            <w:vAlign w:val="center"/>
          </w:tcPr>
          <w:p w:rsidR="009912F3" w:rsidRDefault="009912F3" w:rsidP="009912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приема документов</w:t>
            </w:r>
          </w:p>
        </w:tc>
      </w:tr>
      <w:tr w:rsidR="00C978EB" w:rsidRPr="000F62BD" w:rsidTr="00C978EB">
        <w:trPr>
          <w:trHeight w:val="2400"/>
        </w:trPr>
        <w:tc>
          <w:tcPr>
            <w:tcW w:w="602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профессионального образования, специальности, направлению подготовки</w:t>
            </w:r>
          </w:p>
        </w:tc>
        <w:tc>
          <w:tcPr>
            <w:tcW w:w="722" w:type="pc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работы по специальности, направлению подготовки</w:t>
            </w:r>
          </w:p>
        </w:tc>
        <w:tc>
          <w:tcPr>
            <w:tcW w:w="903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размер</w:t>
            </w:r>
          </w:p>
        </w:tc>
        <w:tc>
          <w:tcPr>
            <w:tcW w:w="438" w:type="pc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размер</w:t>
            </w:r>
          </w:p>
        </w:tc>
        <w:tc>
          <w:tcPr>
            <w:tcW w:w="496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8EB" w:rsidRPr="000F62BD" w:rsidTr="00CB2102">
        <w:trPr>
          <w:cantSplit/>
          <w:trHeight w:val="11176"/>
        </w:trPr>
        <w:tc>
          <w:tcPr>
            <w:tcW w:w="602" w:type="pct"/>
          </w:tcPr>
          <w:p w:rsidR="00B963CB" w:rsidRPr="000F62BD" w:rsidRDefault="0012471A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начальника</w:t>
            </w:r>
            <w:r w:rsidR="00CB2102" w:rsidRPr="00CB2102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земельных отношений и землеустройства </w:t>
            </w:r>
            <w:r w:rsidR="00B963CB">
              <w:rPr>
                <w:rFonts w:ascii="Times New Roman" w:hAnsi="Times New Roman" w:cs="Times New Roman"/>
                <w:sz w:val="24"/>
                <w:szCs w:val="24"/>
              </w:rPr>
              <w:t>Департамента государственного имущества и земельных отношений Забайкальского края</w:t>
            </w:r>
            <w:r w:rsidR="00CB2102">
              <w:rPr>
                <w:rFonts w:ascii="Times New Roman" w:hAnsi="Times New Roman" w:cs="Times New Roman"/>
                <w:sz w:val="24"/>
                <w:szCs w:val="24"/>
              </w:rPr>
              <w:t>, г. Чита</w:t>
            </w:r>
          </w:p>
        </w:tc>
        <w:tc>
          <w:tcPr>
            <w:tcW w:w="472" w:type="pct"/>
          </w:tcPr>
          <w:p w:rsidR="008775F9" w:rsidRPr="008775F9" w:rsidRDefault="00CB2102" w:rsidP="00CB2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02">
              <w:rPr>
                <w:rFonts w:ascii="Times New Roman" w:hAnsi="Times New Roman" w:cs="Times New Roman"/>
              </w:rPr>
              <w:t xml:space="preserve">Высшее образование по специальностям, направлениям подготовки  «Юриспруденция», «Государственное и муниципальное управление», «Финансы и кредит», «Прикладная геодезия», «Картография и </w:t>
            </w:r>
            <w:proofErr w:type="spellStart"/>
            <w:r w:rsidRPr="00CB2102">
              <w:rPr>
                <w:rFonts w:ascii="Times New Roman" w:hAnsi="Times New Roman" w:cs="Times New Roman"/>
              </w:rPr>
              <w:t>геоинформатика</w:t>
            </w:r>
            <w:proofErr w:type="spellEnd"/>
            <w:r w:rsidRPr="00CB2102">
              <w:rPr>
                <w:rFonts w:ascii="Times New Roman" w:hAnsi="Times New Roman" w:cs="Times New Roman"/>
              </w:rPr>
              <w:t>», «Геодезия и землеустройство», «Землеустройство и кадастры», «Геодезия и дистанционное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2102">
              <w:rPr>
                <w:rFonts w:ascii="Times New Roman" w:hAnsi="Times New Roman" w:cs="Times New Roman"/>
              </w:rPr>
              <w:t>зондирование», «Почвоведение»</w:t>
            </w:r>
          </w:p>
        </w:tc>
        <w:tc>
          <w:tcPr>
            <w:tcW w:w="722" w:type="pct"/>
          </w:tcPr>
          <w:p w:rsidR="00B963CB" w:rsidRPr="000F62BD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A4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государственной гражданской службы или стажа работы по специальности, направлению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03" w:type="pct"/>
          </w:tcPr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1) обеспечивать реализацию полномочий Департамента в сфере разграничения государственной собственности на землю; 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2) осуществлять управление и распоряжение земельными участками, находящимися в собственности Забайкальского края, а также земельными участками на территории городского округа «Город </w:t>
            </w:r>
            <w:proofErr w:type="spellStart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Чита»</w:t>
            </w:r>
            <w:proofErr w:type="gramStart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,г</w:t>
            </w:r>
            <w:proofErr w:type="gramEnd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ородского</w:t>
            </w:r>
            <w:proofErr w:type="spellEnd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 поселения «Забайкальское» муниципального района «Забайкальский район», государственная собственность на которые не разграничена; 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3) соблюдать требования к оформлению документов, предназначенных для передачи в другие органы власти (органы местного самоуправления), с целью исключения случаев их возврата по причине несоответствия установленным требованиям;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4) осуществлять контроль по переводу земель или земельных участков из одной категории в другую;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5) представлять Департамент по поручению руководителя в Правительстве Забайкальского края, иных органах исполнительной власти по вопросам, относящимся к компетенции отдела; 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6) проводить консультации  с  гражданами  и  юридическими лицами по вопросам организации и проведения землеустройства;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7) участвовать в комиссии по подготовке Правил землепользования и застройки на территории города Читы;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8) запрашивать от предприятий, организаций, органов государственного и местного самоуправления информационно-справочные материалы, необходимые для реализации должностных обязанностей;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9) принимать участие в семинарах, совещаниях, конференциях по вопросам земельных отношений;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proofErr w:type="gramStart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10) организовывать работу по проведению землеустроительных работ по образованию земельных участков, выставляемых на торги на территориях города Читы, городского поселения «Забайкальское» муниципального района «Забайкальский район», государственная собственность на которые не разграничена и на земельные участки, находящиеся в собственности Забайкальского края;</w:t>
            </w:r>
            <w:proofErr w:type="gramEnd"/>
          </w:p>
          <w:p w:rsidR="000558B4" w:rsidRPr="000F62BD" w:rsidRDefault="00CB2102" w:rsidP="00CB2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11) организовывать работу по выявлению самовольно установленных металлических гаражей на земельных участках, находящихся в собственности Забайкальского края, а также на земельных участках на территории города Читы, государственная собственность на которые не разграничена, с целью их дальнейшего сноса;</w:t>
            </w:r>
          </w:p>
        </w:tc>
        <w:tc>
          <w:tcPr>
            <w:tcW w:w="420" w:type="pct"/>
          </w:tcPr>
          <w:p w:rsidR="00B963CB" w:rsidRPr="000F62BD" w:rsidRDefault="0012471A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48430,00</w:t>
            </w:r>
          </w:p>
        </w:tc>
        <w:tc>
          <w:tcPr>
            <w:tcW w:w="438" w:type="pct"/>
          </w:tcPr>
          <w:p w:rsidR="00B963CB" w:rsidRPr="000F62BD" w:rsidRDefault="0012471A" w:rsidP="0012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75416,00</w:t>
            </w:r>
          </w:p>
        </w:tc>
        <w:tc>
          <w:tcPr>
            <w:tcW w:w="496" w:type="pct"/>
          </w:tcPr>
          <w:p w:rsidR="00B963CB" w:rsidRPr="000F62BD" w:rsidRDefault="00B963CB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  <w:tc>
          <w:tcPr>
            <w:tcW w:w="496" w:type="pct"/>
          </w:tcPr>
          <w:p w:rsidR="00B963CB" w:rsidRPr="000F62BD" w:rsidRDefault="00357B51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Татьяна Андреевна, 8 (3022) 35 14 95, 89145240877</w:t>
            </w:r>
          </w:p>
        </w:tc>
        <w:tc>
          <w:tcPr>
            <w:tcW w:w="451" w:type="pct"/>
            <w:textDirection w:val="btLr"/>
          </w:tcPr>
          <w:p w:rsidR="00B963CB" w:rsidRPr="000F62BD" w:rsidRDefault="00357B51" w:rsidP="00CB2102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Чи</w:t>
            </w:r>
            <w:r w:rsidR="00CB2102">
              <w:rPr>
                <w:rFonts w:ascii="Times New Roman" w:hAnsi="Times New Roman" w:cs="Times New Roman"/>
                <w:sz w:val="24"/>
                <w:szCs w:val="24"/>
              </w:rPr>
              <w:t xml:space="preserve">та, ул. Амурская, д. 68, </w:t>
            </w:r>
            <w:proofErr w:type="spellStart"/>
            <w:r w:rsidR="00CB210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CB2102">
              <w:rPr>
                <w:rFonts w:ascii="Times New Roman" w:hAnsi="Times New Roman" w:cs="Times New Roman"/>
                <w:sz w:val="24"/>
                <w:szCs w:val="24"/>
              </w:rPr>
              <w:t>. 69</w:t>
            </w:r>
          </w:p>
        </w:tc>
      </w:tr>
      <w:tr w:rsidR="00CB2102" w:rsidRPr="000F62BD" w:rsidTr="00C978EB">
        <w:trPr>
          <w:cantSplit/>
          <w:trHeight w:val="1134"/>
        </w:trPr>
        <w:tc>
          <w:tcPr>
            <w:tcW w:w="602" w:type="pct"/>
          </w:tcPr>
          <w:p w:rsidR="00CB2102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имущественных прав и разграничения государственной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Департамента государственного имущества и земельных отношений Забайкальского края</w:t>
            </w:r>
          </w:p>
          <w:p w:rsidR="00CB2102" w:rsidRPr="000F62BD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472" w:type="pct"/>
          </w:tcPr>
          <w:p w:rsidR="00CB2102" w:rsidRPr="000F62BD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02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специальностям, направлениям подготовки «Государственное и муниципальное управление», «Менеджмент», «Экономика», «Финансы и кредит», «Юриспруденция», «Государственный аудит», «Землеустройство и кадастры»</w:t>
            </w:r>
          </w:p>
        </w:tc>
        <w:tc>
          <w:tcPr>
            <w:tcW w:w="722" w:type="pct"/>
          </w:tcPr>
          <w:p w:rsidR="00CB2102" w:rsidRPr="000F62BD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8B4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стажа гражданской службы или стажа работы по специальности, направлению подготовки</w:t>
            </w:r>
          </w:p>
        </w:tc>
        <w:tc>
          <w:tcPr>
            <w:tcW w:w="903" w:type="pct"/>
          </w:tcPr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нормативных правовых актов в соответствии с компетенцией отдела; 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2) участвовать в разработке проектов законов Забайкальского края, нормативных правовых актов, программ по управлению краевым государственным имуществом;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3) осуществлять </w:t>
            </w:r>
            <w:proofErr w:type="gramStart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контроль за</w:t>
            </w:r>
            <w:proofErr w:type="gramEnd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 юридическими действиями по закреплению государственного имущества Забайкальского края за краевыми государственными унитарными предприятиями, краевыми государственными учреждениями (далее – предприятия и учреждения) на праве хозяйственного ведения и оперативного управления;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4) осуществлять </w:t>
            </w:r>
            <w:proofErr w:type="gramStart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контроль за</w:t>
            </w:r>
            <w:proofErr w:type="gramEnd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 юридическими действиями по изъятию, в случаях и порядке, установленном действующим законодательством, государственного имущества Забайкальского края, закрепленного за предприятиями и учреждениями на праве хозяйственного ведения и оперативного управления, а также находящегося у иных юридических лиц;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5) осуществлять </w:t>
            </w:r>
            <w:proofErr w:type="gramStart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контроль за</w:t>
            </w:r>
            <w:proofErr w:type="gramEnd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 юридическими действиями по отчуждению государственного имущества Забайкальского края, закрепленного за предприятиями и учреждениями на праве хозяйственного ведения и оперативного управления, а также находящегося у иных юридических лиц;</w:t>
            </w:r>
          </w:p>
          <w:p w:rsidR="00CB2102" w:rsidRPr="000F62BD" w:rsidRDefault="00CB2102" w:rsidP="00055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</w:tcPr>
          <w:p w:rsidR="00CB2102" w:rsidRPr="000F62BD" w:rsidRDefault="00CB2102" w:rsidP="0085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59715,00</w:t>
            </w:r>
          </w:p>
        </w:tc>
        <w:tc>
          <w:tcPr>
            <w:tcW w:w="438" w:type="pct"/>
          </w:tcPr>
          <w:p w:rsidR="00CB2102" w:rsidRPr="000F62BD" w:rsidRDefault="00CB2102" w:rsidP="0085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87978,00</w:t>
            </w:r>
          </w:p>
        </w:tc>
        <w:tc>
          <w:tcPr>
            <w:tcW w:w="496" w:type="pct"/>
          </w:tcPr>
          <w:p w:rsidR="00CB2102" w:rsidRPr="000F62BD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  <w:tc>
          <w:tcPr>
            <w:tcW w:w="496" w:type="pct"/>
          </w:tcPr>
          <w:p w:rsidR="00CB2102" w:rsidRPr="000F62BD" w:rsidRDefault="00CB2102" w:rsidP="0044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Татьяна Андреевна, 8 (3022) 35 14 95, 89145240877</w:t>
            </w:r>
          </w:p>
        </w:tc>
        <w:tc>
          <w:tcPr>
            <w:tcW w:w="451" w:type="pct"/>
            <w:textDirection w:val="btLr"/>
          </w:tcPr>
          <w:p w:rsidR="00CB2102" w:rsidRPr="000F62BD" w:rsidRDefault="00CB2102" w:rsidP="00C978E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Чита, ул. Амурская, д. 68,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57</w:t>
            </w:r>
          </w:p>
        </w:tc>
      </w:tr>
    </w:tbl>
    <w:p w:rsidR="006C6AE7" w:rsidRDefault="006C6AE7" w:rsidP="00C978EB">
      <w:pPr>
        <w:rPr>
          <w:rFonts w:ascii="Times New Roman" w:hAnsi="Times New Roman" w:cs="Times New Roman"/>
          <w:sz w:val="28"/>
          <w:szCs w:val="28"/>
        </w:rPr>
      </w:pPr>
    </w:p>
    <w:sectPr w:rsidR="006C6AE7" w:rsidSect="009912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3C9E"/>
    <w:rsid w:val="000351BA"/>
    <w:rsid w:val="000558B4"/>
    <w:rsid w:val="000F62BD"/>
    <w:rsid w:val="0012471A"/>
    <w:rsid w:val="001309B1"/>
    <w:rsid w:val="00134229"/>
    <w:rsid w:val="002728FA"/>
    <w:rsid w:val="00326927"/>
    <w:rsid w:val="00343ADD"/>
    <w:rsid w:val="00357B51"/>
    <w:rsid w:val="00386351"/>
    <w:rsid w:val="004A2453"/>
    <w:rsid w:val="0055250C"/>
    <w:rsid w:val="006C6AE7"/>
    <w:rsid w:val="007E08D1"/>
    <w:rsid w:val="008775F9"/>
    <w:rsid w:val="00891DD3"/>
    <w:rsid w:val="008D46E5"/>
    <w:rsid w:val="00911DA3"/>
    <w:rsid w:val="009912F3"/>
    <w:rsid w:val="009C5210"/>
    <w:rsid w:val="00B154F3"/>
    <w:rsid w:val="00B963CB"/>
    <w:rsid w:val="00C015E2"/>
    <w:rsid w:val="00C978EB"/>
    <w:rsid w:val="00CB2102"/>
    <w:rsid w:val="00CF7137"/>
    <w:rsid w:val="00DB55AD"/>
    <w:rsid w:val="00E773EA"/>
    <w:rsid w:val="00EC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Zemcova</dc:creator>
  <cp:lastModifiedBy>Департамент</cp:lastModifiedBy>
  <cp:revision>15</cp:revision>
  <dcterms:created xsi:type="dcterms:W3CDTF">2025-01-27T03:27:00Z</dcterms:created>
  <dcterms:modified xsi:type="dcterms:W3CDTF">2026-02-16T00:00:00Z</dcterms:modified>
</cp:coreProperties>
</file>